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DD1BE" w14:textId="77777777" w:rsidR="003E2D96" w:rsidRPr="003E2D96" w:rsidRDefault="003E2D96" w:rsidP="00961F2F">
      <w:pPr>
        <w:pStyle w:val="Heading1"/>
      </w:pPr>
      <w:r w:rsidRPr="003E2D96">
        <w:t>PSYCH</w:t>
      </w:r>
      <w:bookmarkStart w:id="0" w:name="_GoBack"/>
      <w:bookmarkEnd w:id="0"/>
      <w:r w:rsidRPr="003E2D96">
        <w:t>OLOGICAL SAFETY FOR STAFF</w:t>
      </w:r>
    </w:p>
    <w:p w14:paraId="7F44579C" w14:textId="5BBB16BF" w:rsidR="003E2D96" w:rsidRDefault="003E2D96" w:rsidP="00961F2F">
      <w:pPr>
        <w:pStyle w:val="Heading2"/>
        <w:spacing w:before="120"/>
        <w:rPr>
          <w:rFonts w:ascii="Arial" w:hAnsi="Arial" w:cs="Arial"/>
          <w:b/>
          <w:noProof/>
          <w:color w:val="5B9BD5" w:themeColor="accent1"/>
        </w:rPr>
      </w:pPr>
      <w:r w:rsidRPr="00AE1299">
        <w:rPr>
          <w:rFonts w:ascii="Arial" w:hAnsi="Arial" w:cs="Arial"/>
          <w:b/>
          <w:noProof/>
          <w:color w:val="5B9BD5" w:themeColor="accent1"/>
        </w:rPr>
        <w:t>WHAT IS PSYCHOLOGICAL SAFETY?</w:t>
      </w:r>
    </w:p>
    <w:p w14:paraId="036041B2" w14:textId="1EC4FD5E" w:rsidR="00DA5402" w:rsidRPr="00DA5402" w:rsidRDefault="00DA5402" w:rsidP="00DA5402">
      <w:pPr>
        <w:spacing w:before="120" w:after="360"/>
      </w:pPr>
      <w:r w:rsidRPr="00AE1299">
        <w:rPr>
          <w:rFonts w:ascii="Arial" w:hAnsi="Arial" w:cs="Arial"/>
          <w:bCs/>
        </w:rPr>
        <w:t>Psychological safety is about your ability to take risks in the workplace without fear of rejection or judgement. It means you feel accepted and respected and are comfortable being yourself</w:t>
      </w:r>
    </w:p>
    <w:p w14:paraId="15CB17A5" w14:textId="4A121FD0" w:rsidR="00DA5402" w:rsidRDefault="00C73696" w:rsidP="00AE1299">
      <w:pPr>
        <w:spacing w:before="120"/>
        <w:rPr>
          <w:rFonts w:ascii="Arial" w:hAnsi="Arial" w:cs="Arial"/>
          <w:bCs/>
        </w:rPr>
        <w:sectPr w:rsidR="00DA5402" w:rsidSect="00961F2F">
          <w:headerReference w:type="default" r:id="rId10"/>
          <w:footerReference w:type="default" r:id="rId11"/>
          <w:pgSz w:w="11906" w:h="16838"/>
          <w:pgMar w:top="2268" w:right="1440" w:bottom="1440" w:left="1440" w:header="708" w:footer="708" w:gutter="0"/>
          <w:cols w:space="708"/>
          <w:docGrid w:linePitch="360"/>
        </w:sectPr>
      </w:pPr>
      <w:r w:rsidRPr="005C19D5">
        <w:rPr>
          <w:rFonts w:ascii="Arial" w:hAnsi="Arial" w:cs="Arial"/>
          <w:b/>
          <w:bCs/>
          <w:noProof/>
          <w:lang w:eastAsia="en-AU"/>
        </w:rPr>
        <w:drawing>
          <wp:inline distT="0" distB="0" distL="0" distR="0" wp14:anchorId="7B368EBE" wp14:editId="4054D00F">
            <wp:extent cx="5832475" cy="1936750"/>
            <wp:effectExtent l="76200" t="76200" r="130175" b="139700"/>
            <wp:docPr id="5" name="Picture 5" descr="Female standing and speaking to four work colleagues who look engaged in the conversation." title="Female speaking to collea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eamstime_xxl_186005180.jpg"/>
                    <pic:cNvPicPr/>
                  </pic:nvPicPr>
                  <pic:blipFill rotWithShape="1">
                    <a:blip r:embed="rId12" cstate="print">
                      <a:extLst>
                        <a:ext uri="{28A0092B-C50C-407E-A947-70E740481C1C}">
                          <a14:useLocalDpi xmlns:a14="http://schemas.microsoft.com/office/drawing/2010/main" val="0"/>
                        </a:ext>
                      </a:extLst>
                    </a:blip>
                    <a:srcRect t="611" b="13023"/>
                    <a:stretch/>
                  </pic:blipFill>
                  <pic:spPr bwMode="auto">
                    <a:xfrm>
                      <a:off x="0" y="0"/>
                      <a:ext cx="5832475" cy="1936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003E2D96" w:rsidRPr="00AE1299">
        <w:rPr>
          <w:rFonts w:ascii="Arial" w:hAnsi="Arial" w:cs="Arial"/>
          <w:bCs/>
        </w:rPr>
        <w:t>.</w:t>
      </w:r>
    </w:p>
    <w:p w14:paraId="29A4F9CF" w14:textId="4776CB2F" w:rsidR="003E2D96" w:rsidRPr="005C19D5" w:rsidRDefault="003E2D96" w:rsidP="00DA5402">
      <w:pPr>
        <w:pStyle w:val="Heading2"/>
        <w:spacing w:before="840"/>
        <w:rPr>
          <w:rFonts w:ascii="Arial" w:hAnsi="Arial" w:cs="Arial"/>
          <w:b/>
          <w:noProof/>
        </w:rPr>
      </w:pPr>
      <w:r w:rsidRPr="005C19D5">
        <w:rPr>
          <w:rFonts w:ascii="Arial" w:hAnsi="Arial" w:cs="Arial"/>
          <w:b/>
          <w:noProof/>
        </w:rPr>
        <w:t>WHY IS PSYCHOLOGICAL SAFETY IMPORTANT?</w:t>
      </w:r>
    </w:p>
    <w:p w14:paraId="39105324" w14:textId="77777777" w:rsidR="003E2D96" w:rsidRPr="00AE1299" w:rsidRDefault="003E2D96" w:rsidP="00AE1299">
      <w:pPr>
        <w:spacing w:before="120"/>
        <w:rPr>
          <w:rFonts w:ascii="Arial" w:hAnsi="Arial" w:cs="Arial"/>
          <w:bCs/>
        </w:rPr>
      </w:pPr>
      <w:r w:rsidRPr="00AE1299">
        <w:rPr>
          <w:rFonts w:ascii="Arial" w:hAnsi="Arial" w:cs="Arial"/>
          <w:bCs/>
        </w:rPr>
        <w:t>Working in a team with high levels of psychological safety helps:</w:t>
      </w:r>
    </w:p>
    <w:p w14:paraId="425256DB" w14:textId="77777777" w:rsidR="003E2D96" w:rsidRPr="00AE1299" w:rsidRDefault="003E2D96" w:rsidP="003E2D96">
      <w:pPr>
        <w:pStyle w:val="BodyText"/>
        <w:numPr>
          <w:ilvl w:val="0"/>
          <w:numId w:val="1"/>
        </w:numPr>
        <w:spacing w:line="288" w:lineRule="auto"/>
        <w:rPr>
          <w:rFonts w:ascii="Arial" w:hAnsi="Arial" w:cs="Arial"/>
          <w:color w:val="000000" w:themeColor="text1"/>
        </w:rPr>
      </w:pPr>
      <w:r w:rsidRPr="00AE1299">
        <w:rPr>
          <w:rFonts w:ascii="Arial" w:hAnsi="Arial" w:cs="Arial"/>
          <w:color w:val="000000" w:themeColor="text1"/>
        </w:rPr>
        <w:t>you feel comfortable sharing thoughts, giving feedback and asking for help</w:t>
      </w:r>
    </w:p>
    <w:p w14:paraId="6BDAF409" w14:textId="77777777" w:rsidR="003E2D96" w:rsidRPr="00AE1299" w:rsidRDefault="003E2D96" w:rsidP="003E2D96">
      <w:pPr>
        <w:pStyle w:val="BodyText"/>
        <w:numPr>
          <w:ilvl w:val="0"/>
          <w:numId w:val="1"/>
        </w:numPr>
        <w:spacing w:line="288" w:lineRule="auto"/>
        <w:rPr>
          <w:rFonts w:ascii="Arial" w:hAnsi="Arial" w:cs="Arial"/>
          <w:color w:val="000000" w:themeColor="text1"/>
        </w:rPr>
      </w:pPr>
      <w:r w:rsidRPr="00AE1299">
        <w:rPr>
          <w:rFonts w:ascii="Arial" w:hAnsi="Arial" w:cs="Arial"/>
          <w:color w:val="000000" w:themeColor="text1"/>
        </w:rPr>
        <w:t>you feel that your skills and talents are utilised and valued</w:t>
      </w:r>
    </w:p>
    <w:p w14:paraId="49D0ED5D" w14:textId="77777777" w:rsidR="003E2D96" w:rsidRPr="00AE1299" w:rsidRDefault="003E2D96" w:rsidP="003E2D96">
      <w:pPr>
        <w:pStyle w:val="BodyText"/>
        <w:numPr>
          <w:ilvl w:val="0"/>
          <w:numId w:val="1"/>
        </w:numPr>
        <w:spacing w:line="288" w:lineRule="auto"/>
        <w:rPr>
          <w:rFonts w:ascii="Arial" w:hAnsi="Arial" w:cs="Arial"/>
          <w:color w:val="000000" w:themeColor="text1"/>
        </w:rPr>
      </w:pPr>
      <w:r w:rsidRPr="00AE1299">
        <w:rPr>
          <w:rFonts w:ascii="Arial" w:hAnsi="Arial" w:cs="Arial"/>
          <w:color w:val="000000" w:themeColor="text1"/>
        </w:rPr>
        <w:t>improve team collaboration, innovation and performance</w:t>
      </w:r>
    </w:p>
    <w:p w14:paraId="6F2ED86E" w14:textId="77777777" w:rsidR="003E2D96" w:rsidRPr="00AE1299" w:rsidRDefault="003E2D96" w:rsidP="003E2D96">
      <w:pPr>
        <w:pStyle w:val="BodyText"/>
        <w:numPr>
          <w:ilvl w:val="0"/>
          <w:numId w:val="1"/>
        </w:numPr>
        <w:spacing w:line="288" w:lineRule="auto"/>
        <w:rPr>
          <w:rFonts w:ascii="Arial" w:hAnsi="Arial" w:cs="Arial"/>
        </w:rPr>
      </w:pPr>
      <w:r w:rsidRPr="00AE1299">
        <w:rPr>
          <w:rFonts w:ascii="Arial" w:hAnsi="Arial" w:cs="Arial"/>
          <w:color w:val="000000" w:themeColor="text1"/>
        </w:rPr>
        <w:t>reduce stress and improve wellbeing, and</w:t>
      </w:r>
    </w:p>
    <w:p w14:paraId="7331F762" w14:textId="77777777" w:rsidR="00AE1299" w:rsidRPr="00AE1299" w:rsidRDefault="003E2D96" w:rsidP="003E2D96">
      <w:pPr>
        <w:pStyle w:val="BodyText"/>
        <w:numPr>
          <w:ilvl w:val="0"/>
          <w:numId w:val="1"/>
        </w:numPr>
        <w:spacing w:line="288" w:lineRule="auto"/>
        <w:rPr>
          <w:rFonts w:ascii="Arial" w:hAnsi="Arial" w:cs="Arial"/>
        </w:rPr>
      </w:pPr>
      <w:proofErr w:type="gramStart"/>
      <w:r w:rsidRPr="00AE1299">
        <w:rPr>
          <w:rFonts w:ascii="Arial" w:hAnsi="Arial" w:cs="Arial"/>
        </w:rPr>
        <w:t>increase</w:t>
      </w:r>
      <w:proofErr w:type="gramEnd"/>
      <w:r w:rsidRPr="00AE1299">
        <w:rPr>
          <w:rFonts w:ascii="Arial" w:hAnsi="Arial" w:cs="Arial"/>
        </w:rPr>
        <w:t xml:space="preserve"> job satisfaction.</w:t>
      </w:r>
    </w:p>
    <w:p w14:paraId="617CC226" w14:textId="77777777" w:rsidR="0093196E" w:rsidRPr="005C19D5" w:rsidRDefault="00D82DA1" w:rsidP="00D82DA1">
      <w:pPr>
        <w:tabs>
          <w:tab w:val="center" w:pos="4513"/>
        </w:tabs>
        <w:rPr>
          <w:lang w:eastAsia="en-AU"/>
        </w:rPr>
        <w:sectPr w:rsidR="0093196E" w:rsidRPr="005C19D5" w:rsidSect="00961F2F">
          <w:type w:val="continuous"/>
          <w:pgSz w:w="11906" w:h="16838"/>
          <w:pgMar w:top="2268" w:right="1440" w:bottom="1440" w:left="1440" w:header="708" w:footer="708" w:gutter="0"/>
          <w:cols w:space="708"/>
          <w:docGrid w:linePitch="360"/>
        </w:sectPr>
      </w:pPr>
      <w:r>
        <w:rPr>
          <w:lang w:eastAsia="en-AU"/>
        </w:rPr>
        <w:tab/>
      </w:r>
    </w:p>
    <w:p w14:paraId="0A3113CF" w14:textId="77777777" w:rsidR="00B30C65" w:rsidRDefault="003E2D96" w:rsidP="005C19D5">
      <w:pPr>
        <w:pStyle w:val="Heading2"/>
        <w:spacing w:before="360"/>
        <w:rPr>
          <w:rFonts w:ascii="Arial" w:hAnsi="Arial" w:cs="Arial"/>
          <w:b/>
          <w:noProof/>
          <w:color w:val="5B9BD5" w:themeColor="accent1"/>
        </w:rPr>
      </w:pPr>
      <w:r w:rsidRPr="00AE1299">
        <w:rPr>
          <w:rFonts w:ascii="Arial" w:hAnsi="Arial" w:cs="Arial"/>
          <w:b/>
          <w:noProof/>
          <w:color w:val="5B9BD5" w:themeColor="accent1"/>
        </w:rPr>
        <w:lastRenderedPageBreak/>
        <w:t>HOW TO CONTRIBUTE TO A PSYCHOLOGICALLY SAFE WORKPLACE</w:t>
      </w:r>
    </w:p>
    <w:p w14:paraId="17D1A42C" w14:textId="5F741A77" w:rsidR="00B30C65" w:rsidRDefault="00B30C65" w:rsidP="00B30C65">
      <w:pPr>
        <w:pStyle w:val="BodyText"/>
        <w:spacing w:before="120" w:afterLines="160" w:after="384"/>
        <w:rPr>
          <w:rFonts w:ascii="Arial" w:hAnsi="Arial" w:cs="Arial"/>
        </w:rPr>
      </w:pPr>
      <w:r>
        <w:rPr>
          <w:rFonts w:ascii="Arial" w:hAnsi="Arial" w:cs="Arial"/>
        </w:rPr>
        <w:t xml:space="preserve">Creating a psychologically safe team culture is not something only leaders do. Everyone </w:t>
      </w:r>
      <w:r w:rsidR="00A356BC">
        <w:rPr>
          <w:rFonts w:ascii="Arial" w:hAnsi="Arial" w:cs="Arial"/>
        </w:rPr>
        <w:t>in the workplace can and should contribute to a better working environment for themselves and for each other.</w:t>
      </w:r>
    </w:p>
    <w:p w14:paraId="6093F9C2" w14:textId="77777777" w:rsidR="003E2D96" w:rsidRPr="005C19D5" w:rsidRDefault="003E2D96" w:rsidP="005C19D5">
      <w:pPr>
        <w:pStyle w:val="Heading3"/>
        <w:spacing w:before="480"/>
        <w:rPr>
          <w:rStyle w:val="Strong"/>
          <w:rFonts w:ascii="Arial" w:hAnsi="Arial" w:cs="Arial"/>
          <w:b w:val="0"/>
          <w:bCs w:val="0"/>
          <w:color w:val="ED7D31" w:themeColor="accent2"/>
        </w:rPr>
      </w:pPr>
      <w:r w:rsidRPr="005C19D5">
        <w:rPr>
          <w:rStyle w:val="Strong"/>
          <w:rFonts w:ascii="Arial" w:hAnsi="Arial" w:cs="Arial"/>
          <w:b w:val="0"/>
          <w:bCs w:val="0"/>
          <w:color w:val="ED7D31" w:themeColor="accent2"/>
        </w:rPr>
        <w:t>Inclusive behaviour</w:t>
      </w:r>
    </w:p>
    <w:p w14:paraId="27E17626" w14:textId="77777777" w:rsidR="003E2D96" w:rsidRPr="00AE1299" w:rsidRDefault="003E2D96" w:rsidP="00961F2F">
      <w:pPr>
        <w:spacing w:before="120"/>
        <w:ind w:right="567"/>
        <w:rPr>
          <w:rFonts w:ascii="Arial" w:hAnsi="Arial" w:cs="Arial"/>
          <w:bCs/>
        </w:rPr>
      </w:pPr>
      <w:r w:rsidRPr="00AE1299">
        <w:rPr>
          <w:rFonts w:ascii="Arial" w:hAnsi="Arial" w:cs="Arial"/>
          <w:bCs/>
        </w:rPr>
        <w:t>Treat everyone with respect and without discrimination. Reflect how you contribute to a positive and inclusive working environment.</w:t>
      </w:r>
    </w:p>
    <w:p w14:paraId="0F7E4E26" w14:textId="77777777" w:rsidR="003E2D96" w:rsidRPr="00AE1299" w:rsidRDefault="003E2D96" w:rsidP="003E2D96">
      <w:pPr>
        <w:numPr>
          <w:ilvl w:val="0"/>
          <w:numId w:val="2"/>
        </w:numPr>
        <w:spacing w:before="120" w:after="120" w:line="276" w:lineRule="auto"/>
        <w:ind w:left="720" w:right="567" w:hanging="357"/>
        <w:rPr>
          <w:rFonts w:ascii="Arial" w:hAnsi="Arial" w:cs="Arial"/>
          <w:noProof/>
        </w:rPr>
      </w:pPr>
      <w:r w:rsidRPr="00AE1299">
        <w:rPr>
          <w:rFonts w:ascii="Arial" w:hAnsi="Arial" w:cs="Arial"/>
          <w:noProof/>
        </w:rPr>
        <w:t>Are you courteous, respectful and polite?</w:t>
      </w:r>
    </w:p>
    <w:p w14:paraId="7B88C013" w14:textId="77777777" w:rsidR="003E2D96" w:rsidRPr="00AE1299" w:rsidRDefault="003E2D96" w:rsidP="003E2D96">
      <w:pPr>
        <w:numPr>
          <w:ilvl w:val="0"/>
          <w:numId w:val="2"/>
        </w:numPr>
        <w:spacing w:before="120" w:after="120" w:line="276" w:lineRule="auto"/>
        <w:ind w:left="720" w:right="567" w:hanging="357"/>
        <w:rPr>
          <w:rFonts w:ascii="Arial" w:hAnsi="Arial" w:cs="Arial"/>
          <w:noProof/>
        </w:rPr>
      </w:pPr>
      <w:r w:rsidRPr="00AE1299">
        <w:rPr>
          <w:rFonts w:ascii="Arial" w:hAnsi="Arial" w:cs="Arial"/>
          <w:noProof/>
        </w:rPr>
        <w:t>Do you consider other people’s views and feelings?</w:t>
      </w:r>
    </w:p>
    <w:p w14:paraId="483D828D" w14:textId="77777777" w:rsidR="003E2D96" w:rsidRPr="00AE1299" w:rsidRDefault="003E2D96" w:rsidP="003E2D96">
      <w:pPr>
        <w:numPr>
          <w:ilvl w:val="0"/>
          <w:numId w:val="2"/>
        </w:numPr>
        <w:spacing w:before="120" w:after="120" w:line="276" w:lineRule="auto"/>
        <w:ind w:left="720" w:right="567" w:hanging="357"/>
        <w:rPr>
          <w:rFonts w:ascii="Arial" w:hAnsi="Arial" w:cs="Arial"/>
          <w:noProof/>
        </w:rPr>
      </w:pPr>
      <w:r w:rsidRPr="00AE1299">
        <w:rPr>
          <w:rFonts w:ascii="Arial" w:hAnsi="Arial" w:cs="Arial"/>
          <w:noProof/>
        </w:rPr>
        <w:t>Do you provide constructive feedback that contributes to new ideas and solutions?</w:t>
      </w:r>
    </w:p>
    <w:p w14:paraId="7AC6398E" w14:textId="77777777" w:rsidR="003E2D96" w:rsidRPr="00AE1299" w:rsidRDefault="003E2D96" w:rsidP="003E2D96">
      <w:pPr>
        <w:numPr>
          <w:ilvl w:val="0"/>
          <w:numId w:val="2"/>
        </w:numPr>
        <w:spacing w:before="120" w:after="120" w:line="276" w:lineRule="auto"/>
        <w:ind w:left="720" w:right="567" w:hanging="357"/>
        <w:rPr>
          <w:rFonts w:ascii="Arial" w:hAnsi="Arial" w:cs="Arial"/>
          <w:noProof/>
        </w:rPr>
      </w:pPr>
      <w:r w:rsidRPr="00AE1299">
        <w:rPr>
          <w:rFonts w:ascii="Arial" w:hAnsi="Arial" w:cs="Arial"/>
          <w:noProof/>
        </w:rPr>
        <w:t>Do your words and actions support a psychologically safe work environment?</w:t>
      </w:r>
    </w:p>
    <w:p w14:paraId="219AF0BA" w14:textId="77777777" w:rsidR="00AE1299" w:rsidRPr="005C19D5" w:rsidRDefault="00AE1299" w:rsidP="005C19D5">
      <w:pPr>
        <w:pStyle w:val="Heading3"/>
        <w:spacing w:before="480"/>
        <w:rPr>
          <w:rFonts w:ascii="Arial" w:hAnsi="Arial" w:cs="Arial"/>
          <w:color w:val="ED7D31" w:themeColor="accent2"/>
        </w:rPr>
      </w:pPr>
      <w:r w:rsidRPr="005C19D5">
        <w:rPr>
          <w:rFonts w:ascii="Arial" w:hAnsi="Arial" w:cs="Arial"/>
          <w:color w:val="ED7D31" w:themeColor="accent2"/>
        </w:rPr>
        <w:t>Adopt a growth mindset</w:t>
      </w:r>
    </w:p>
    <w:p w14:paraId="5011D806" w14:textId="77777777" w:rsidR="00AE1299" w:rsidRPr="00AE1299" w:rsidRDefault="00AE1299" w:rsidP="00961F2F">
      <w:pPr>
        <w:numPr>
          <w:ilvl w:val="0"/>
          <w:numId w:val="2"/>
        </w:numPr>
        <w:spacing w:before="120" w:after="120" w:line="276" w:lineRule="auto"/>
        <w:ind w:left="720" w:right="567" w:hanging="357"/>
        <w:rPr>
          <w:rFonts w:ascii="Arial" w:hAnsi="Arial" w:cs="Arial"/>
          <w:noProof/>
        </w:rPr>
      </w:pPr>
      <w:r w:rsidRPr="00AE1299">
        <w:rPr>
          <w:rFonts w:ascii="Arial" w:hAnsi="Arial" w:cs="Arial"/>
          <w:noProof/>
        </w:rPr>
        <w:t>View the team’s and your mistakes as an opportunity to learn and grow.</w:t>
      </w:r>
    </w:p>
    <w:p w14:paraId="579950D2" w14:textId="77777777" w:rsidR="00AE1299" w:rsidRPr="00AE1299" w:rsidRDefault="00AE1299" w:rsidP="00961F2F">
      <w:pPr>
        <w:numPr>
          <w:ilvl w:val="0"/>
          <w:numId w:val="2"/>
        </w:numPr>
        <w:spacing w:before="120" w:after="120" w:line="276" w:lineRule="auto"/>
        <w:ind w:left="720" w:right="567" w:hanging="357"/>
        <w:rPr>
          <w:rFonts w:ascii="Arial" w:hAnsi="Arial" w:cs="Arial"/>
          <w:noProof/>
        </w:rPr>
      </w:pPr>
      <w:r w:rsidRPr="00AE1299">
        <w:rPr>
          <w:rFonts w:ascii="Arial" w:hAnsi="Arial" w:cs="Arial"/>
          <w:noProof/>
        </w:rPr>
        <w:t>Be curious by asking open questions, seeking to understand different perspectives.</w:t>
      </w:r>
    </w:p>
    <w:p w14:paraId="2FBE5EAF" w14:textId="77777777" w:rsidR="00AE1299" w:rsidRPr="005C19D5" w:rsidRDefault="00AE1299" w:rsidP="005C19D5">
      <w:pPr>
        <w:pStyle w:val="Heading3"/>
        <w:spacing w:before="480"/>
        <w:rPr>
          <w:rFonts w:ascii="Arial" w:hAnsi="Arial" w:cs="Arial"/>
        </w:rPr>
      </w:pPr>
      <w:r w:rsidRPr="005C19D5">
        <w:rPr>
          <w:rFonts w:ascii="Arial" w:hAnsi="Arial" w:cs="Arial"/>
          <w:color w:val="ED7D31" w:themeColor="accent2"/>
        </w:rPr>
        <w:t>Practice emotional regulation</w:t>
      </w:r>
    </w:p>
    <w:p w14:paraId="3543239C" w14:textId="77777777" w:rsidR="00AE1299" w:rsidRPr="00AE1299" w:rsidRDefault="00AE1299" w:rsidP="00961F2F">
      <w:pPr>
        <w:pStyle w:val="BodyText"/>
        <w:numPr>
          <w:ilvl w:val="0"/>
          <w:numId w:val="3"/>
        </w:numPr>
        <w:spacing w:before="120"/>
        <w:rPr>
          <w:rFonts w:ascii="Arial" w:hAnsi="Arial" w:cs="Arial"/>
        </w:rPr>
      </w:pPr>
      <w:r w:rsidRPr="00AE1299">
        <w:rPr>
          <w:rFonts w:ascii="Arial" w:hAnsi="Arial" w:cs="Arial"/>
        </w:rPr>
        <w:t>Manage your stress response and remain positive, open and approachable.</w:t>
      </w:r>
    </w:p>
    <w:p w14:paraId="6BB9EED0" w14:textId="77777777" w:rsidR="00AE1299" w:rsidRPr="0058577C" w:rsidRDefault="00AE1299" w:rsidP="005C19D5">
      <w:pPr>
        <w:pStyle w:val="Heading3"/>
        <w:spacing w:before="480"/>
        <w:rPr>
          <w:rFonts w:ascii="Arial" w:hAnsi="Arial" w:cs="Arial"/>
          <w:color w:val="ED7D31" w:themeColor="accent2"/>
        </w:rPr>
      </w:pPr>
      <w:r w:rsidRPr="0058577C">
        <w:rPr>
          <w:rFonts w:ascii="Arial" w:hAnsi="Arial" w:cs="Arial"/>
          <w:color w:val="ED7D31" w:themeColor="accent2"/>
        </w:rPr>
        <w:t>Empathy</w:t>
      </w:r>
    </w:p>
    <w:p w14:paraId="570B84EB" w14:textId="77777777" w:rsidR="00AE1299" w:rsidRPr="00AE1299" w:rsidRDefault="00AE1299" w:rsidP="00961F2F">
      <w:pPr>
        <w:pStyle w:val="BodyText"/>
        <w:spacing w:before="120"/>
        <w:rPr>
          <w:rFonts w:ascii="Arial" w:hAnsi="Arial" w:cs="Arial"/>
        </w:rPr>
      </w:pPr>
      <w:r w:rsidRPr="00AE1299">
        <w:rPr>
          <w:rFonts w:ascii="Arial" w:hAnsi="Arial" w:cs="Arial"/>
        </w:rPr>
        <w:t>Putting yourself in someone else’s shoes takes time and effort but it pays off in contributing to a psychologically-safe team. Demonstrate empathy by:</w:t>
      </w:r>
    </w:p>
    <w:p w14:paraId="6FF6FFD0" w14:textId="77777777" w:rsidR="00AE1299" w:rsidRPr="00AE1299" w:rsidRDefault="00AE1299" w:rsidP="00AE1299">
      <w:pPr>
        <w:pStyle w:val="BodyText"/>
        <w:numPr>
          <w:ilvl w:val="0"/>
          <w:numId w:val="3"/>
        </w:numPr>
        <w:rPr>
          <w:rFonts w:ascii="Arial" w:hAnsi="Arial" w:cs="Arial"/>
        </w:rPr>
      </w:pPr>
      <w:r w:rsidRPr="00AE1299">
        <w:rPr>
          <w:rFonts w:ascii="Arial" w:hAnsi="Arial" w:cs="Arial"/>
        </w:rPr>
        <w:t>listening to your colleagues</w:t>
      </w:r>
    </w:p>
    <w:p w14:paraId="71C0C399" w14:textId="77777777" w:rsidR="00AE1299" w:rsidRPr="00AE1299" w:rsidRDefault="00AE1299" w:rsidP="00AE1299">
      <w:pPr>
        <w:pStyle w:val="BodyText"/>
        <w:numPr>
          <w:ilvl w:val="0"/>
          <w:numId w:val="3"/>
        </w:numPr>
        <w:rPr>
          <w:rFonts w:ascii="Arial" w:hAnsi="Arial" w:cs="Arial"/>
        </w:rPr>
      </w:pPr>
      <w:r w:rsidRPr="00AE1299">
        <w:rPr>
          <w:rFonts w:ascii="Arial" w:hAnsi="Arial" w:cs="Arial"/>
        </w:rPr>
        <w:t>summarising what you hear</w:t>
      </w:r>
    </w:p>
    <w:p w14:paraId="0B1CBA4C" w14:textId="77777777" w:rsidR="00AE1299" w:rsidRPr="00AE1299" w:rsidRDefault="00AE1299" w:rsidP="00AE1299">
      <w:pPr>
        <w:pStyle w:val="BodyText"/>
        <w:numPr>
          <w:ilvl w:val="0"/>
          <w:numId w:val="3"/>
        </w:numPr>
        <w:rPr>
          <w:rFonts w:ascii="Arial" w:hAnsi="Arial" w:cs="Arial"/>
        </w:rPr>
      </w:pPr>
      <w:r w:rsidRPr="00AE1299">
        <w:rPr>
          <w:rFonts w:ascii="Arial" w:hAnsi="Arial" w:cs="Arial"/>
        </w:rPr>
        <w:t>being aware of your facial expression and body language, and</w:t>
      </w:r>
    </w:p>
    <w:p w14:paraId="6823B6DF" w14:textId="77777777" w:rsidR="00AE1299" w:rsidRPr="00AE1299" w:rsidRDefault="00AE1299" w:rsidP="00AE1299">
      <w:pPr>
        <w:pStyle w:val="BodyText"/>
        <w:numPr>
          <w:ilvl w:val="0"/>
          <w:numId w:val="3"/>
        </w:numPr>
        <w:rPr>
          <w:rFonts w:ascii="Arial" w:hAnsi="Arial" w:cs="Arial"/>
        </w:rPr>
      </w:pPr>
      <w:proofErr w:type="gramStart"/>
      <w:r w:rsidRPr="00AE1299">
        <w:rPr>
          <w:rFonts w:ascii="Arial" w:hAnsi="Arial" w:cs="Arial"/>
        </w:rPr>
        <w:t>nodding</w:t>
      </w:r>
      <w:proofErr w:type="gramEnd"/>
      <w:r w:rsidRPr="00AE1299">
        <w:rPr>
          <w:rFonts w:ascii="Arial" w:hAnsi="Arial" w:cs="Arial"/>
        </w:rPr>
        <w:t xml:space="preserve"> to acknowledge that you hear them.</w:t>
      </w:r>
    </w:p>
    <w:p w14:paraId="3D2B6ADE" w14:textId="77777777" w:rsidR="00AE1299" w:rsidRPr="005C19D5" w:rsidRDefault="00AE1299" w:rsidP="005C19D5">
      <w:pPr>
        <w:pStyle w:val="Heading3"/>
        <w:spacing w:before="480"/>
        <w:rPr>
          <w:rFonts w:ascii="Arial" w:hAnsi="Arial" w:cs="Arial"/>
          <w:color w:val="ED7D31" w:themeColor="accent2"/>
        </w:rPr>
      </w:pPr>
      <w:r w:rsidRPr="005C19D5">
        <w:rPr>
          <w:rFonts w:ascii="Arial" w:hAnsi="Arial" w:cs="Arial"/>
          <w:color w:val="ED7D31" w:themeColor="accent2"/>
        </w:rPr>
        <w:t>Develop self-awareness</w:t>
      </w:r>
    </w:p>
    <w:p w14:paraId="45AFA907" w14:textId="77777777" w:rsidR="00961F2F" w:rsidRDefault="00AE1299" w:rsidP="00961F2F">
      <w:pPr>
        <w:pStyle w:val="BodyText"/>
        <w:spacing w:before="120"/>
        <w:rPr>
          <w:rFonts w:ascii="Arial" w:hAnsi="Arial" w:cs="Arial"/>
        </w:rPr>
        <w:sectPr w:rsidR="00961F2F" w:rsidSect="00961F2F">
          <w:footerReference w:type="default" r:id="rId13"/>
          <w:pgSz w:w="11906" w:h="16838"/>
          <w:pgMar w:top="2268" w:right="1440" w:bottom="1440" w:left="1440" w:header="708" w:footer="708" w:gutter="0"/>
          <w:cols w:space="708"/>
          <w:docGrid w:linePitch="360"/>
        </w:sectPr>
      </w:pPr>
      <w:r w:rsidRPr="00AE1299">
        <w:rPr>
          <w:rFonts w:ascii="Arial" w:hAnsi="Arial" w:cs="Arial"/>
        </w:rPr>
        <w:t>When you recognise how you prefer to think and behave you can uncover personal biases that might influence your colleague’s willingness to share their viewpoints. Awareness is the first step to disrupting and challenging personal biases.</w:t>
      </w:r>
    </w:p>
    <w:p w14:paraId="7EF45E56" w14:textId="77777777" w:rsidR="00AE1299" w:rsidRPr="005C19D5" w:rsidRDefault="00AE1299" w:rsidP="005C19D5">
      <w:pPr>
        <w:pStyle w:val="Heading3"/>
        <w:spacing w:before="480"/>
        <w:rPr>
          <w:rFonts w:ascii="Arial" w:hAnsi="Arial" w:cs="Arial"/>
          <w:color w:val="ED7D31" w:themeColor="accent2"/>
        </w:rPr>
      </w:pPr>
      <w:r w:rsidRPr="005C19D5">
        <w:rPr>
          <w:rFonts w:ascii="Arial" w:hAnsi="Arial" w:cs="Arial"/>
          <w:color w:val="ED7D31" w:themeColor="accent2"/>
        </w:rPr>
        <w:lastRenderedPageBreak/>
        <w:t>Workplace etiquette tips</w:t>
      </w:r>
    </w:p>
    <w:p w14:paraId="7FD3FF8D" w14:textId="77777777" w:rsidR="00AE1299" w:rsidRPr="00AE1299" w:rsidRDefault="00AE1299" w:rsidP="00961F2F">
      <w:pPr>
        <w:pStyle w:val="BodyText"/>
        <w:numPr>
          <w:ilvl w:val="0"/>
          <w:numId w:val="4"/>
        </w:numPr>
        <w:spacing w:before="120"/>
        <w:rPr>
          <w:rFonts w:ascii="Arial" w:hAnsi="Arial" w:cs="Arial"/>
        </w:rPr>
      </w:pPr>
      <w:r w:rsidRPr="00AE1299">
        <w:rPr>
          <w:rFonts w:ascii="Arial" w:hAnsi="Arial" w:cs="Arial"/>
        </w:rPr>
        <w:t>Acknowledge others, smile and say ‘hi’.</w:t>
      </w:r>
    </w:p>
    <w:p w14:paraId="02FFBD3C" w14:textId="77777777" w:rsidR="00AE1299" w:rsidRPr="00AE1299" w:rsidRDefault="00AE1299" w:rsidP="00AE1299">
      <w:pPr>
        <w:pStyle w:val="BodyText"/>
        <w:numPr>
          <w:ilvl w:val="0"/>
          <w:numId w:val="4"/>
        </w:numPr>
        <w:rPr>
          <w:rFonts w:ascii="Arial" w:hAnsi="Arial" w:cs="Arial"/>
        </w:rPr>
      </w:pPr>
      <w:r w:rsidRPr="00AE1299">
        <w:rPr>
          <w:rFonts w:ascii="Arial" w:hAnsi="Arial" w:cs="Arial"/>
        </w:rPr>
        <w:t>Monitor the volume of your voice.</w:t>
      </w:r>
    </w:p>
    <w:p w14:paraId="280B67C3" w14:textId="77777777" w:rsidR="00AE1299" w:rsidRPr="00AE1299" w:rsidRDefault="00AE1299" w:rsidP="00AE1299">
      <w:pPr>
        <w:pStyle w:val="BodyText"/>
        <w:numPr>
          <w:ilvl w:val="0"/>
          <w:numId w:val="4"/>
        </w:numPr>
        <w:rPr>
          <w:rFonts w:ascii="Arial" w:hAnsi="Arial" w:cs="Arial"/>
        </w:rPr>
      </w:pPr>
      <w:r w:rsidRPr="00AE1299">
        <w:rPr>
          <w:rFonts w:ascii="Arial" w:hAnsi="Arial" w:cs="Arial"/>
        </w:rPr>
        <w:t>Avoid interrupting others.</w:t>
      </w:r>
    </w:p>
    <w:p w14:paraId="589869D3" w14:textId="77777777" w:rsidR="00AE1299" w:rsidRPr="00AE1299" w:rsidRDefault="00AE1299" w:rsidP="00AE1299">
      <w:pPr>
        <w:pStyle w:val="BodyText"/>
        <w:numPr>
          <w:ilvl w:val="0"/>
          <w:numId w:val="4"/>
        </w:numPr>
        <w:rPr>
          <w:rFonts w:ascii="Arial" w:hAnsi="Arial" w:cs="Arial"/>
        </w:rPr>
      </w:pPr>
      <w:r w:rsidRPr="00AE1299">
        <w:rPr>
          <w:rFonts w:ascii="Arial" w:hAnsi="Arial" w:cs="Arial"/>
        </w:rPr>
        <w:t>Keep your word.</w:t>
      </w:r>
    </w:p>
    <w:p w14:paraId="6A20A728" w14:textId="77777777" w:rsidR="00AE1299" w:rsidRPr="00AE1299" w:rsidRDefault="00AE1299" w:rsidP="00AE1299">
      <w:pPr>
        <w:pStyle w:val="BodyText"/>
        <w:numPr>
          <w:ilvl w:val="0"/>
          <w:numId w:val="4"/>
        </w:numPr>
        <w:rPr>
          <w:rFonts w:ascii="Arial" w:hAnsi="Arial" w:cs="Arial"/>
        </w:rPr>
      </w:pPr>
      <w:r w:rsidRPr="00AE1299">
        <w:rPr>
          <w:rFonts w:ascii="Arial" w:hAnsi="Arial" w:cs="Arial"/>
        </w:rPr>
        <w:t>Be mindful of your language.</w:t>
      </w:r>
    </w:p>
    <w:p w14:paraId="01B98BC4" w14:textId="77777777" w:rsidR="00AE1299" w:rsidRPr="00AE1299" w:rsidRDefault="00AE1299" w:rsidP="00AE1299">
      <w:pPr>
        <w:pStyle w:val="BodyText"/>
        <w:numPr>
          <w:ilvl w:val="0"/>
          <w:numId w:val="4"/>
        </w:numPr>
        <w:rPr>
          <w:rFonts w:ascii="Arial" w:hAnsi="Arial" w:cs="Arial"/>
          <w:b/>
        </w:rPr>
      </w:pPr>
      <w:r w:rsidRPr="00AE1299">
        <w:rPr>
          <w:rFonts w:ascii="Arial" w:hAnsi="Arial" w:cs="Arial"/>
        </w:rPr>
        <w:t>Say please and thank you.</w:t>
      </w:r>
    </w:p>
    <w:p w14:paraId="463396B3" w14:textId="77777777" w:rsidR="00AE1299" w:rsidRPr="00D82DA1" w:rsidRDefault="00AE1299" w:rsidP="00AE1299">
      <w:pPr>
        <w:pStyle w:val="BodyText"/>
        <w:numPr>
          <w:ilvl w:val="0"/>
          <w:numId w:val="4"/>
        </w:numPr>
        <w:rPr>
          <w:rFonts w:ascii="Arial" w:hAnsi="Arial" w:cs="Arial"/>
          <w:b/>
        </w:rPr>
      </w:pPr>
      <w:r w:rsidRPr="00AE1299">
        <w:rPr>
          <w:rFonts w:ascii="Arial" w:hAnsi="Arial" w:cs="Arial"/>
        </w:rPr>
        <w:t>Don’t gossip.</w:t>
      </w:r>
    </w:p>
    <w:p w14:paraId="0947430E" w14:textId="77777777" w:rsidR="00C904D1" w:rsidRPr="005C19D5" w:rsidRDefault="00C904D1" w:rsidP="005C19D5">
      <w:pPr>
        <w:pStyle w:val="Heading2"/>
        <w:spacing w:before="600"/>
        <w:rPr>
          <w:rFonts w:ascii="Arial" w:hAnsi="Arial" w:cs="Arial"/>
          <w:b/>
          <w:color w:val="5B9BD5" w:themeColor="accent1"/>
        </w:rPr>
      </w:pPr>
      <w:r w:rsidRPr="005C19D5">
        <w:rPr>
          <w:rFonts w:ascii="Arial" w:hAnsi="Arial" w:cs="Arial"/>
          <w:b/>
          <w:color w:val="5B9BD5" w:themeColor="accent1"/>
        </w:rPr>
        <w:t>REFERENCES</w:t>
      </w:r>
    </w:p>
    <w:p w14:paraId="0DE418C6" w14:textId="77777777" w:rsidR="00C904D1" w:rsidRPr="008B6667" w:rsidRDefault="00C904D1" w:rsidP="00C904D1">
      <w:pPr>
        <w:pStyle w:val="BodyText"/>
        <w:numPr>
          <w:ilvl w:val="0"/>
          <w:numId w:val="5"/>
        </w:numPr>
        <w:spacing w:before="120"/>
        <w:rPr>
          <w:rFonts w:ascii="Arial" w:hAnsi="Arial" w:cs="Arial"/>
        </w:rPr>
      </w:pPr>
      <w:r w:rsidRPr="00660C7A">
        <w:rPr>
          <w:rFonts w:ascii="Arial" w:hAnsi="Arial" w:cs="Arial"/>
        </w:rPr>
        <w:t xml:space="preserve">Page, L., </w:t>
      </w:r>
      <w:proofErr w:type="spellStart"/>
      <w:r w:rsidRPr="00660C7A">
        <w:rPr>
          <w:rFonts w:ascii="Arial" w:hAnsi="Arial" w:cs="Arial"/>
        </w:rPr>
        <w:t>Boysen</w:t>
      </w:r>
      <w:proofErr w:type="spellEnd"/>
      <w:r w:rsidRPr="00660C7A">
        <w:rPr>
          <w:rFonts w:ascii="Arial" w:hAnsi="Arial" w:cs="Arial"/>
        </w:rPr>
        <w:t xml:space="preserve">, S., &amp; Arya, T. (2019). Creating a culture that thrives: Fostering respect, trust, and psychological safety in the workplace. </w:t>
      </w:r>
      <w:r w:rsidRPr="00BA48AE">
        <w:rPr>
          <w:rFonts w:ascii="Arial" w:hAnsi="Arial" w:cs="Arial"/>
          <w:i/>
        </w:rPr>
        <w:t>OD Practitioner, 51</w:t>
      </w:r>
      <w:r w:rsidRPr="00660C7A">
        <w:rPr>
          <w:rFonts w:ascii="Arial" w:hAnsi="Arial" w:cs="Arial"/>
        </w:rPr>
        <w:t>(1), 28-35.</w:t>
      </w:r>
    </w:p>
    <w:p w14:paraId="48DD909B" w14:textId="794E3575" w:rsidR="00262EEB" w:rsidRPr="005C19D5" w:rsidRDefault="00262EEB" w:rsidP="005C19D5">
      <w:pPr>
        <w:pStyle w:val="Heading2"/>
        <w:spacing w:before="600"/>
        <w:rPr>
          <w:rFonts w:ascii="Arial" w:hAnsi="Arial" w:cs="Arial"/>
          <w:b/>
          <w:color w:val="5B9BD5" w:themeColor="accent1"/>
        </w:rPr>
      </w:pPr>
      <w:r w:rsidRPr="005C19D5">
        <w:rPr>
          <w:rFonts w:ascii="Arial" w:hAnsi="Arial" w:cs="Arial"/>
          <w:b/>
          <w:color w:val="5B9BD5" w:themeColor="accent1"/>
        </w:rPr>
        <w:t>FOR SUPPORT</w:t>
      </w:r>
    </w:p>
    <w:p w14:paraId="770165A5" w14:textId="77777777" w:rsidR="00262EEB" w:rsidRPr="008B6667" w:rsidRDefault="00262EEB" w:rsidP="005C19D5">
      <w:pPr>
        <w:pStyle w:val="BodyText"/>
        <w:spacing w:before="120"/>
        <w:rPr>
          <w:rFonts w:ascii="Arial" w:hAnsi="Arial" w:cs="Arial"/>
          <w:szCs w:val="24"/>
        </w:rPr>
      </w:pPr>
      <w:r w:rsidRPr="008B6667">
        <w:rPr>
          <w:rFonts w:ascii="Arial" w:hAnsi="Arial" w:cs="Arial"/>
          <w:szCs w:val="24"/>
        </w:rPr>
        <w:t>Discussions around mental health and wellbeing can be emotionally impactful. If you need support at any time, you can contact the following confidential services, available 24 hours a day, 7 days a week:</w:t>
      </w:r>
    </w:p>
    <w:p w14:paraId="0BA554E5" w14:textId="77777777" w:rsidR="00262EEB" w:rsidRPr="008B6667" w:rsidRDefault="00CA0963" w:rsidP="00262EEB">
      <w:pPr>
        <w:pStyle w:val="BodyText"/>
        <w:numPr>
          <w:ilvl w:val="0"/>
          <w:numId w:val="4"/>
        </w:numPr>
        <w:rPr>
          <w:rFonts w:ascii="Arial" w:hAnsi="Arial" w:cs="Arial"/>
          <w:szCs w:val="24"/>
        </w:rPr>
      </w:pPr>
      <w:hyperlink r:id="rId14" w:history="1">
        <w:r w:rsidR="00262EEB" w:rsidRPr="008B6667">
          <w:rPr>
            <w:rStyle w:val="Hyperlink"/>
            <w:rFonts w:ascii="Arial" w:hAnsi="Arial" w:cs="Arial"/>
            <w:b/>
            <w:bCs/>
            <w:szCs w:val="24"/>
          </w:rPr>
          <w:t>Beyond Blue Support Service</w:t>
        </w:r>
      </w:hyperlink>
      <w:r w:rsidR="00262EEB" w:rsidRPr="008B6667">
        <w:rPr>
          <w:rFonts w:ascii="Arial" w:hAnsi="Arial" w:cs="Arial"/>
          <w:b/>
          <w:szCs w:val="24"/>
        </w:rPr>
        <w:t xml:space="preserve"> </w:t>
      </w:r>
      <w:r w:rsidR="00262EEB" w:rsidRPr="008B6667">
        <w:rPr>
          <w:rFonts w:ascii="Arial" w:hAnsi="Arial" w:cs="Arial"/>
          <w:szCs w:val="24"/>
        </w:rPr>
        <w:t>– Provides immediate, short-term counselling, advice and referral services.</w:t>
      </w:r>
    </w:p>
    <w:p w14:paraId="60B682AC" w14:textId="77777777" w:rsidR="00262EEB" w:rsidRPr="008B6667" w:rsidRDefault="00262EEB" w:rsidP="00262EEB">
      <w:pPr>
        <w:pStyle w:val="BodyText"/>
        <w:ind w:left="720"/>
        <w:rPr>
          <w:rFonts w:ascii="Arial" w:hAnsi="Arial" w:cs="Arial"/>
          <w:szCs w:val="24"/>
        </w:rPr>
      </w:pPr>
      <w:r w:rsidRPr="008B6667">
        <w:rPr>
          <w:rFonts w:ascii="Arial" w:hAnsi="Arial" w:cs="Arial"/>
          <w:szCs w:val="24"/>
        </w:rPr>
        <w:t xml:space="preserve">Phone 1300 224 636, </w:t>
      </w:r>
      <w:hyperlink r:id="rId15" w:history="1">
        <w:proofErr w:type="spellStart"/>
        <w:r w:rsidRPr="008B6667">
          <w:rPr>
            <w:rStyle w:val="Hyperlink"/>
            <w:rFonts w:ascii="Arial" w:hAnsi="Arial" w:cs="Arial"/>
            <w:szCs w:val="24"/>
          </w:rPr>
          <w:t>webchat</w:t>
        </w:r>
        <w:proofErr w:type="spellEnd"/>
      </w:hyperlink>
      <w:r w:rsidRPr="008B6667">
        <w:rPr>
          <w:rFonts w:ascii="Arial" w:hAnsi="Arial" w:cs="Arial"/>
          <w:szCs w:val="24"/>
        </w:rPr>
        <w:t xml:space="preserve">, or search their </w:t>
      </w:r>
      <w:hyperlink r:id="rId16" w:history="1">
        <w:r w:rsidRPr="008B6667">
          <w:rPr>
            <w:rStyle w:val="Hyperlink"/>
            <w:rFonts w:ascii="Arial" w:hAnsi="Arial" w:cs="Arial"/>
            <w:szCs w:val="24"/>
          </w:rPr>
          <w:t xml:space="preserve">forum </w:t>
        </w:r>
      </w:hyperlink>
      <w:r w:rsidRPr="008B6667">
        <w:rPr>
          <w:rFonts w:ascii="Arial" w:hAnsi="Arial" w:cs="Arial"/>
          <w:szCs w:val="24"/>
        </w:rPr>
        <w:t>for free.</w:t>
      </w:r>
    </w:p>
    <w:p w14:paraId="54BFE423" w14:textId="77777777" w:rsidR="00262EEB" w:rsidRPr="008B6667" w:rsidRDefault="00CA0963" w:rsidP="00262EEB">
      <w:pPr>
        <w:pStyle w:val="BodyText"/>
        <w:numPr>
          <w:ilvl w:val="0"/>
          <w:numId w:val="4"/>
        </w:numPr>
        <w:rPr>
          <w:rFonts w:ascii="Arial" w:hAnsi="Arial" w:cs="Arial"/>
          <w:szCs w:val="24"/>
        </w:rPr>
      </w:pPr>
      <w:hyperlink r:id="rId17" w:history="1">
        <w:r w:rsidR="00262EEB" w:rsidRPr="008B6667">
          <w:rPr>
            <w:rStyle w:val="Hyperlink"/>
            <w:rFonts w:ascii="Arial" w:hAnsi="Arial" w:cs="Arial"/>
            <w:b/>
            <w:bCs/>
            <w:szCs w:val="24"/>
          </w:rPr>
          <w:t>Lifeline Crisis Support</w:t>
        </w:r>
      </w:hyperlink>
      <w:r w:rsidR="00262EEB" w:rsidRPr="008B6667">
        <w:rPr>
          <w:rFonts w:ascii="Arial" w:hAnsi="Arial" w:cs="Arial"/>
          <w:b/>
          <w:szCs w:val="24"/>
        </w:rPr>
        <w:t xml:space="preserve"> </w:t>
      </w:r>
      <w:r w:rsidR="00262EEB" w:rsidRPr="008B6667">
        <w:rPr>
          <w:rFonts w:ascii="Arial" w:hAnsi="Arial" w:cs="Arial"/>
          <w:szCs w:val="24"/>
        </w:rPr>
        <w:t>– This is a confidential service providing you with support for when you feel overwhelmed, for when you have difficulty coping, or are thinking about suicide.</w:t>
      </w:r>
    </w:p>
    <w:p w14:paraId="60A002E1" w14:textId="77777777" w:rsidR="00262EEB" w:rsidRPr="008B6667" w:rsidRDefault="00262EEB" w:rsidP="00262EEB">
      <w:pPr>
        <w:pStyle w:val="BodyText"/>
        <w:ind w:left="720"/>
        <w:rPr>
          <w:rFonts w:ascii="Arial" w:hAnsi="Arial" w:cs="Arial"/>
          <w:szCs w:val="24"/>
        </w:rPr>
      </w:pPr>
      <w:r w:rsidRPr="008B6667">
        <w:rPr>
          <w:rFonts w:ascii="Arial" w:hAnsi="Arial" w:cs="Arial"/>
          <w:szCs w:val="24"/>
        </w:rPr>
        <w:t xml:space="preserve">Phone 13 11 14 or chat to a </w:t>
      </w:r>
      <w:hyperlink r:id="rId18" w:history="1">
        <w:r w:rsidRPr="008B6667">
          <w:rPr>
            <w:rStyle w:val="Hyperlink"/>
            <w:rFonts w:ascii="Arial" w:hAnsi="Arial" w:cs="Arial"/>
            <w:szCs w:val="24"/>
          </w:rPr>
          <w:t>crisis supporter online</w:t>
        </w:r>
      </w:hyperlink>
      <w:r w:rsidRPr="008B6667">
        <w:rPr>
          <w:rFonts w:ascii="Arial" w:hAnsi="Arial" w:cs="Arial"/>
          <w:szCs w:val="24"/>
        </w:rPr>
        <w:t>.</w:t>
      </w:r>
    </w:p>
    <w:p w14:paraId="759B6EB7" w14:textId="77777777" w:rsidR="00262EEB" w:rsidRPr="008B6667" w:rsidRDefault="00CA0963" w:rsidP="00262EEB">
      <w:pPr>
        <w:pStyle w:val="BodyText"/>
        <w:numPr>
          <w:ilvl w:val="0"/>
          <w:numId w:val="4"/>
        </w:numPr>
        <w:rPr>
          <w:rFonts w:ascii="Arial" w:hAnsi="Arial" w:cs="Arial"/>
          <w:szCs w:val="24"/>
        </w:rPr>
      </w:pPr>
      <w:hyperlink r:id="rId19" w:history="1">
        <w:r w:rsidR="00262EEB" w:rsidRPr="008B6667">
          <w:rPr>
            <w:rStyle w:val="Hyperlink"/>
            <w:rFonts w:ascii="Arial" w:hAnsi="Arial" w:cs="Arial"/>
            <w:b/>
            <w:bCs/>
            <w:szCs w:val="24"/>
          </w:rPr>
          <w:t>13YARN</w:t>
        </w:r>
      </w:hyperlink>
      <w:r w:rsidR="00262EEB" w:rsidRPr="008B6667">
        <w:rPr>
          <w:rFonts w:ascii="Arial" w:hAnsi="Arial" w:cs="Arial"/>
          <w:szCs w:val="24"/>
        </w:rPr>
        <w:t xml:space="preserve"> – Provides crisis support for First Nations people.</w:t>
      </w:r>
    </w:p>
    <w:p w14:paraId="677A209D" w14:textId="4548A703" w:rsidR="00C73696" w:rsidRDefault="00262EEB" w:rsidP="005C19D5">
      <w:pPr>
        <w:pStyle w:val="BodyText"/>
        <w:ind w:firstLine="720"/>
        <w:rPr>
          <w:rFonts w:ascii="Arial" w:hAnsi="Arial" w:cs="Arial"/>
          <w:szCs w:val="24"/>
        </w:rPr>
      </w:pPr>
      <w:r w:rsidRPr="008B6667">
        <w:rPr>
          <w:rFonts w:ascii="Arial" w:hAnsi="Arial" w:cs="Arial"/>
          <w:szCs w:val="24"/>
        </w:rPr>
        <w:t xml:space="preserve">Phone 13 92 76 or view their services online at </w:t>
      </w:r>
      <w:hyperlink r:id="rId20" w:history="1">
        <w:r w:rsidR="00C73696" w:rsidRPr="005C19D5">
          <w:rPr>
            <w:rStyle w:val="Hyperlink"/>
            <w:rFonts w:ascii="Arial" w:hAnsi="Arial" w:cs="Arial"/>
            <w:szCs w:val="24"/>
          </w:rPr>
          <w:t>https://www.13yarn.org</w:t>
        </w:r>
      </w:hyperlink>
      <w:r w:rsidR="005C19D5">
        <w:rPr>
          <w:rFonts w:ascii="Arial" w:hAnsi="Arial" w:cs="Arial"/>
          <w:szCs w:val="24"/>
        </w:rPr>
        <w:t>.au</w:t>
      </w:r>
      <w:r w:rsidR="00C73696">
        <w:rPr>
          <w:rFonts w:ascii="Arial" w:hAnsi="Arial" w:cs="Arial"/>
          <w:szCs w:val="24"/>
        </w:rPr>
        <w:t xml:space="preserve"> </w:t>
      </w:r>
    </w:p>
    <w:p w14:paraId="70EF2595" w14:textId="77777777" w:rsidR="005C19D5" w:rsidRDefault="005C19D5" w:rsidP="00C73696">
      <w:pPr>
        <w:pStyle w:val="Heading2"/>
        <w:spacing w:before="480"/>
        <w:rPr>
          <w:rFonts w:ascii="Arial" w:hAnsi="Arial" w:cs="Arial"/>
          <w:b/>
          <w:color w:val="5B9BD5" w:themeColor="accent1"/>
        </w:rPr>
        <w:sectPr w:rsidR="005C19D5" w:rsidSect="00961F2F">
          <w:pgSz w:w="11906" w:h="16838"/>
          <w:pgMar w:top="2268" w:right="1440" w:bottom="1440" w:left="1440" w:header="708" w:footer="708" w:gutter="0"/>
          <w:cols w:space="708"/>
          <w:docGrid w:linePitch="360"/>
        </w:sectPr>
      </w:pPr>
    </w:p>
    <w:p w14:paraId="13073B07" w14:textId="6216BF23" w:rsidR="00262EEB" w:rsidRPr="005C19D5" w:rsidRDefault="00262EEB" w:rsidP="00DA5402">
      <w:pPr>
        <w:pStyle w:val="Heading2"/>
        <w:tabs>
          <w:tab w:val="left" w:pos="3737"/>
        </w:tabs>
        <w:spacing w:before="480"/>
        <w:rPr>
          <w:rFonts w:ascii="Arial" w:hAnsi="Arial" w:cs="Arial"/>
          <w:b/>
          <w:color w:val="5B9BD5" w:themeColor="accent1"/>
        </w:rPr>
      </w:pPr>
      <w:r w:rsidRPr="005C19D5">
        <w:rPr>
          <w:rFonts w:ascii="Arial" w:hAnsi="Arial" w:cs="Arial"/>
          <w:b/>
          <w:color w:val="5B9BD5" w:themeColor="accent1"/>
        </w:rPr>
        <w:lastRenderedPageBreak/>
        <w:t>DISCLAIMER</w:t>
      </w:r>
      <w:r w:rsidR="00DA5402">
        <w:rPr>
          <w:rFonts w:ascii="Arial" w:hAnsi="Arial" w:cs="Arial"/>
          <w:b/>
          <w:color w:val="5B9BD5" w:themeColor="accent1"/>
        </w:rPr>
        <w:tab/>
      </w:r>
    </w:p>
    <w:p w14:paraId="25CBE473" w14:textId="77777777" w:rsidR="00C73696" w:rsidRPr="006166D3" w:rsidRDefault="00262EEB" w:rsidP="005C19D5">
      <w:pPr>
        <w:spacing w:before="120"/>
        <w:rPr>
          <w:rFonts w:ascii="Arial" w:hAnsi="Arial" w:cs="Arial"/>
        </w:rPr>
      </w:pPr>
      <w:r w:rsidRPr="006166D3">
        <w:rPr>
          <w:rFonts w:ascii="Arial" w:hAnsi="Arial" w:cs="Arial"/>
        </w:rPr>
        <w:t xml:space="preserve">Any modification or alteration to this learning resource, must acknowledge that it incorporates material originally supplied by Services Australia. The products contain content, particularly images, which are subject to license conditions and restrictions by third parties. </w:t>
      </w:r>
    </w:p>
    <w:p w14:paraId="6835993B" w14:textId="2181B85F" w:rsidR="00D82DA1" w:rsidRPr="006166D3" w:rsidRDefault="00262EEB" w:rsidP="005C19D5">
      <w:r w:rsidRPr="006166D3">
        <w:rPr>
          <w:rFonts w:ascii="Arial" w:hAnsi="Arial" w:cs="Arial"/>
        </w:rPr>
        <w:t xml:space="preserve">You must agree to comply with those conditions and restrictions and reimburse Services Australia for any claims brought against the agency for breach of any license condition by you. Any copyright or proprietary notice must not be removed from the products. Following cultural protocols, disclaimers regarding images of deceased people must remain on the products. Services Australia will not provide or obtain any support or maintenance for the products. </w:t>
      </w:r>
    </w:p>
    <w:sectPr w:rsidR="00D82DA1" w:rsidRPr="006166D3" w:rsidSect="00961F2F">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4593A" w14:textId="77777777" w:rsidR="00CA0963" w:rsidRDefault="00CA0963" w:rsidP="003E2D96">
      <w:pPr>
        <w:spacing w:after="0" w:line="240" w:lineRule="auto"/>
      </w:pPr>
      <w:r>
        <w:separator/>
      </w:r>
    </w:p>
  </w:endnote>
  <w:endnote w:type="continuationSeparator" w:id="0">
    <w:p w14:paraId="71E7BD6F" w14:textId="77777777" w:rsidR="00CA0963" w:rsidRDefault="00CA0963" w:rsidP="003E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FD54" w14:textId="22EA1EF7" w:rsidR="00AE1299" w:rsidRPr="00262EEB" w:rsidRDefault="00262EEB" w:rsidP="00262EEB">
    <w:pPr>
      <w:pStyle w:val="Footer"/>
    </w:pPr>
    <w:r>
      <w:rPr>
        <w:iCs/>
        <w:sz w:val="16"/>
        <w:szCs w:val="16"/>
      </w:rPr>
      <w:t>Thi</w:t>
    </w:r>
    <w:r w:rsidRPr="00C2588D">
      <w:rPr>
        <w:iCs/>
        <w:sz w:val="16"/>
        <w:szCs w:val="16"/>
      </w:rPr>
      <w:t>s mental health and wellbeing learning bite has been adapted directly from Services Australia’s Mental Health and Wellbeing Learning Bite Series (2021), developed in partnership with the APS Mental Health and Suicide Prevention Unit, Australian Public Service Commission</w:t>
    </w:r>
    <w:r>
      <w:rPr>
        <w:i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FFD5" w14:textId="77777777" w:rsidR="0093196E" w:rsidRPr="00AE1299" w:rsidRDefault="0093196E" w:rsidP="00AE1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BBB8D" w14:textId="77777777" w:rsidR="00CA0963" w:rsidRDefault="00CA0963" w:rsidP="003E2D96">
      <w:pPr>
        <w:spacing w:after="0" w:line="240" w:lineRule="auto"/>
      </w:pPr>
      <w:r>
        <w:separator/>
      </w:r>
    </w:p>
  </w:footnote>
  <w:footnote w:type="continuationSeparator" w:id="0">
    <w:p w14:paraId="354906AD" w14:textId="77777777" w:rsidR="00CA0963" w:rsidRDefault="00CA0963" w:rsidP="003E2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4D19A" w14:textId="77777777" w:rsidR="003E2D96" w:rsidRDefault="003E2D96">
    <w:pPr>
      <w:pStyle w:val="Header"/>
    </w:pPr>
    <w:r>
      <w:rPr>
        <w:noProof/>
        <w:lang w:eastAsia="en-AU"/>
      </w:rPr>
      <w:drawing>
        <wp:inline distT="0" distB="0" distL="0" distR="0" wp14:anchorId="1F23EFA6" wp14:editId="627C4A1A">
          <wp:extent cx="5885727" cy="880110"/>
          <wp:effectExtent l="0" t="0" r="1270" b="0"/>
          <wp:docPr id="4" name="Picture 4" descr="APS Academy Logo in a page banner" title="APS Academy Logo in a pag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nner blue with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2492" cy="8885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17D5"/>
    <w:multiLevelType w:val="hybridMultilevel"/>
    <w:tmpl w:val="7E2CEA4C"/>
    <w:lvl w:ilvl="0" w:tplc="DD4C6092">
      <w:start w:val="1"/>
      <w:numFmt w:val="bullet"/>
      <w:lvlText w:val=""/>
      <w:lvlJc w:val="left"/>
      <w:pPr>
        <w:ind w:left="720" w:hanging="360"/>
      </w:pPr>
      <w:rPr>
        <w:rFonts w:ascii="Symbol" w:hAnsi="Symbol" w:hint="default"/>
        <w:color w:val="5B9BD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7C3F49"/>
    <w:multiLevelType w:val="hybridMultilevel"/>
    <w:tmpl w:val="83D26D12"/>
    <w:lvl w:ilvl="0" w:tplc="DD4C6092">
      <w:start w:val="1"/>
      <w:numFmt w:val="bullet"/>
      <w:lvlText w:val=""/>
      <w:lvlJc w:val="left"/>
      <w:pPr>
        <w:ind w:left="720" w:hanging="360"/>
      </w:pPr>
      <w:rPr>
        <w:rFonts w:ascii="Symbol" w:hAnsi="Symbol" w:hint="default"/>
        <w:color w:val="5B9BD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45388F"/>
    <w:multiLevelType w:val="hybridMultilevel"/>
    <w:tmpl w:val="15C221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A04365"/>
    <w:multiLevelType w:val="hybridMultilevel"/>
    <w:tmpl w:val="C1161F5A"/>
    <w:lvl w:ilvl="0" w:tplc="742AF354">
      <w:start w:val="1"/>
      <w:numFmt w:val="bullet"/>
      <w:lvlText w:val=""/>
      <w:lvlJc w:val="left"/>
      <w:pPr>
        <w:ind w:left="720" w:hanging="360"/>
      </w:pPr>
      <w:rPr>
        <w:rFonts w:ascii="Symbol" w:hAnsi="Symbol" w:hint="default"/>
        <w:color w:val="5B9BD5" w:themeColor="accent1"/>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112FC9"/>
    <w:multiLevelType w:val="hybridMultilevel"/>
    <w:tmpl w:val="75B63C3E"/>
    <w:lvl w:ilvl="0" w:tplc="742AF354">
      <w:start w:val="1"/>
      <w:numFmt w:val="bullet"/>
      <w:lvlText w:val=""/>
      <w:lvlJc w:val="left"/>
      <w:pPr>
        <w:ind w:left="967" w:hanging="360"/>
      </w:pPr>
      <w:rPr>
        <w:rFonts w:ascii="Symbol" w:hAnsi="Symbol" w:hint="default"/>
        <w:color w:val="5B9BD5" w:themeColor="accent1"/>
        <w:sz w:val="24"/>
        <w:szCs w:val="24"/>
      </w:rPr>
    </w:lvl>
    <w:lvl w:ilvl="1" w:tplc="0C090003" w:tentative="1">
      <w:start w:val="1"/>
      <w:numFmt w:val="bullet"/>
      <w:lvlText w:val="o"/>
      <w:lvlJc w:val="left"/>
      <w:pPr>
        <w:ind w:left="1687" w:hanging="360"/>
      </w:pPr>
      <w:rPr>
        <w:rFonts w:ascii="Courier New" w:hAnsi="Courier New" w:cs="Courier New" w:hint="default"/>
      </w:rPr>
    </w:lvl>
    <w:lvl w:ilvl="2" w:tplc="0C090005" w:tentative="1">
      <w:start w:val="1"/>
      <w:numFmt w:val="bullet"/>
      <w:lvlText w:val=""/>
      <w:lvlJc w:val="left"/>
      <w:pPr>
        <w:ind w:left="2407" w:hanging="360"/>
      </w:pPr>
      <w:rPr>
        <w:rFonts w:ascii="Wingdings" w:hAnsi="Wingdings" w:hint="default"/>
      </w:rPr>
    </w:lvl>
    <w:lvl w:ilvl="3" w:tplc="0C090001" w:tentative="1">
      <w:start w:val="1"/>
      <w:numFmt w:val="bullet"/>
      <w:lvlText w:val=""/>
      <w:lvlJc w:val="left"/>
      <w:pPr>
        <w:ind w:left="3127" w:hanging="360"/>
      </w:pPr>
      <w:rPr>
        <w:rFonts w:ascii="Symbol" w:hAnsi="Symbol" w:hint="default"/>
      </w:rPr>
    </w:lvl>
    <w:lvl w:ilvl="4" w:tplc="0C090003" w:tentative="1">
      <w:start w:val="1"/>
      <w:numFmt w:val="bullet"/>
      <w:lvlText w:val="o"/>
      <w:lvlJc w:val="left"/>
      <w:pPr>
        <w:ind w:left="3847" w:hanging="360"/>
      </w:pPr>
      <w:rPr>
        <w:rFonts w:ascii="Courier New" w:hAnsi="Courier New" w:cs="Courier New" w:hint="default"/>
      </w:rPr>
    </w:lvl>
    <w:lvl w:ilvl="5" w:tplc="0C090005" w:tentative="1">
      <w:start w:val="1"/>
      <w:numFmt w:val="bullet"/>
      <w:lvlText w:val=""/>
      <w:lvlJc w:val="left"/>
      <w:pPr>
        <w:ind w:left="4567" w:hanging="360"/>
      </w:pPr>
      <w:rPr>
        <w:rFonts w:ascii="Wingdings" w:hAnsi="Wingdings" w:hint="default"/>
      </w:rPr>
    </w:lvl>
    <w:lvl w:ilvl="6" w:tplc="0C090001" w:tentative="1">
      <w:start w:val="1"/>
      <w:numFmt w:val="bullet"/>
      <w:lvlText w:val=""/>
      <w:lvlJc w:val="left"/>
      <w:pPr>
        <w:ind w:left="5287" w:hanging="360"/>
      </w:pPr>
      <w:rPr>
        <w:rFonts w:ascii="Symbol" w:hAnsi="Symbol" w:hint="default"/>
      </w:rPr>
    </w:lvl>
    <w:lvl w:ilvl="7" w:tplc="0C090003" w:tentative="1">
      <w:start w:val="1"/>
      <w:numFmt w:val="bullet"/>
      <w:lvlText w:val="o"/>
      <w:lvlJc w:val="left"/>
      <w:pPr>
        <w:ind w:left="6007" w:hanging="360"/>
      </w:pPr>
      <w:rPr>
        <w:rFonts w:ascii="Courier New" w:hAnsi="Courier New" w:cs="Courier New" w:hint="default"/>
      </w:rPr>
    </w:lvl>
    <w:lvl w:ilvl="8" w:tplc="0C090005" w:tentative="1">
      <w:start w:val="1"/>
      <w:numFmt w:val="bullet"/>
      <w:lvlText w:val=""/>
      <w:lvlJc w:val="left"/>
      <w:pPr>
        <w:ind w:left="6727" w:hanging="360"/>
      </w:pPr>
      <w:rPr>
        <w:rFonts w:ascii="Wingdings" w:hAnsi="Wingdings" w:hint="default"/>
      </w:rPr>
    </w:lvl>
  </w:abstractNum>
  <w:abstractNum w:abstractNumId="5" w15:restartNumberingAfterBreak="0">
    <w:nsid w:val="72BC56B3"/>
    <w:multiLevelType w:val="hybridMultilevel"/>
    <w:tmpl w:val="D05E61F6"/>
    <w:lvl w:ilvl="0" w:tplc="742AF354">
      <w:start w:val="1"/>
      <w:numFmt w:val="bullet"/>
      <w:lvlText w:val=""/>
      <w:lvlJc w:val="left"/>
      <w:pPr>
        <w:ind w:left="720" w:hanging="360"/>
      </w:pPr>
      <w:rPr>
        <w:rFonts w:ascii="Symbol" w:hAnsi="Symbol" w:hint="default"/>
        <w:color w:val="5B9BD5" w:themeColor="accent1"/>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96"/>
    <w:rsid w:val="00087ABB"/>
    <w:rsid w:val="001D5C6D"/>
    <w:rsid w:val="00262EEB"/>
    <w:rsid w:val="0035124F"/>
    <w:rsid w:val="003E2D96"/>
    <w:rsid w:val="00424AE5"/>
    <w:rsid w:val="00576EC2"/>
    <w:rsid w:val="0058577C"/>
    <w:rsid w:val="005C19D5"/>
    <w:rsid w:val="006166D3"/>
    <w:rsid w:val="00660C7A"/>
    <w:rsid w:val="006D7046"/>
    <w:rsid w:val="00737536"/>
    <w:rsid w:val="007E601D"/>
    <w:rsid w:val="008B6667"/>
    <w:rsid w:val="0093196E"/>
    <w:rsid w:val="00961F2F"/>
    <w:rsid w:val="0098553F"/>
    <w:rsid w:val="00A334DA"/>
    <w:rsid w:val="00A356BC"/>
    <w:rsid w:val="00A546B6"/>
    <w:rsid w:val="00AE1299"/>
    <w:rsid w:val="00B30C65"/>
    <w:rsid w:val="00BA48AE"/>
    <w:rsid w:val="00BB3C27"/>
    <w:rsid w:val="00C2588D"/>
    <w:rsid w:val="00C73696"/>
    <w:rsid w:val="00C904D1"/>
    <w:rsid w:val="00CA0963"/>
    <w:rsid w:val="00D34B02"/>
    <w:rsid w:val="00D57686"/>
    <w:rsid w:val="00D82DA1"/>
    <w:rsid w:val="00DA5402"/>
    <w:rsid w:val="00DE117C"/>
    <w:rsid w:val="00FD48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1B74F"/>
  <w15:chartTrackingRefBased/>
  <w15:docId w15:val="{244C9ADF-8E1A-411C-9321-46DAB775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autoRedefine/>
    <w:uiPriority w:val="9"/>
    <w:qFormat/>
    <w:rsid w:val="00961F2F"/>
    <w:pPr>
      <w:keepNext/>
      <w:keepLines/>
      <w:spacing w:before="120" w:after="720" w:line="264" w:lineRule="auto"/>
      <w:outlineLvl w:val="0"/>
    </w:pPr>
    <w:rPr>
      <w:rFonts w:ascii="Arial" w:eastAsiaTheme="majorEastAsia" w:hAnsi="Arial" w:cs="Arial"/>
      <w:noProof/>
      <w:color w:val="ED7D31" w:themeColor="accent2"/>
      <w:sz w:val="56"/>
      <w:szCs w:val="56"/>
    </w:rPr>
  </w:style>
  <w:style w:type="paragraph" w:styleId="Heading2">
    <w:name w:val="heading 2"/>
    <w:basedOn w:val="Normal"/>
    <w:next w:val="Normal"/>
    <w:link w:val="Heading2Char"/>
    <w:uiPriority w:val="9"/>
    <w:unhideWhenUsed/>
    <w:qFormat/>
    <w:rsid w:val="003E2D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2D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E12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D96"/>
  </w:style>
  <w:style w:type="paragraph" w:styleId="Footer">
    <w:name w:val="footer"/>
    <w:basedOn w:val="Normal"/>
    <w:link w:val="FooterChar"/>
    <w:uiPriority w:val="99"/>
    <w:unhideWhenUsed/>
    <w:rsid w:val="003E2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D96"/>
  </w:style>
  <w:style w:type="character" w:customStyle="1" w:styleId="Heading1Char">
    <w:name w:val="Heading 1 Char"/>
    <w:basedOn w:val="DefaultParagraphFont"/>
    <w:link w:val="Heading1"/>
    <w:uiPriority w:val="9"/>
    <w:rsid w:val="00961F2F"/>
    <w:rPr>
      <w:rFonts w:ascii="Arial" w:eastAsiaTheme="majorEastAsia" w:hAnsi="Arial" w:cs="Arial"/>
      <w:noProof/>
      <w:color w:val="ED7D31" w:themeColor="accent2"/>
      <w:sz w:val="56"/>
      <w:szCs w:val="56"/>
    </w:rPr>
  </w:style>
  <w:style w:type="paragraph" w:styleId="BodyText">
    <w:name w:val="Body Text"/>
    <w:basedOn w:val="Normal"/>
    <w:link w:val="BodyTextChar"/>
    <w:uiPriority w:val="99"/>
    <w:unhideWhenUsed/>
    <w:rsid w:val="003E2D96"/>
    <w:pPr>
      <w:spacing w:after="120"/>
    </w:pPr>
  </w:style>
  <w:style w:type="character" w:customStyle="1" w:styleId="BodyTextChar">
    <w:name w:val="Body Text Char"/>
    <w:basedOn w:val="DefaultParagraphFont"/>
    <w:link w:val="BodyText"/>
    <w:uiPriority w:val="99"/>
    <w:rsid w:val="003E2D96"/>
  </w:style>
  <w:style w:type="character" w:customStyle="1" w:styleId="Heading3Char">
    <w:name w:val="Heading 3 Char"/>
    <w:basedOn w:val="DefaultParagraphFont"/>
    <w:link w:val="Heading3"/>
    <w:uiPriority w:val="9"/>
    <w:rsid w:val="003E2D9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3E2D96"/>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E2D96"/>
    <w:rPr>
      <w:b/>
      <w:bCs/>
    </w:rPr>
  </w:style>
  <w:style w:type="character" w:customStyle="1" w:styleId="Heading4Char">
    <w:name w:val="Heading 4 Char"/>
    <w:basedOn w:val="DefaultParagraphFont"/>
    <w:link w:val="Heading4"/>
    <w:uiPriority w:val="9"/>
    <w:rsid w:val="00AE1299"/>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B30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C65"/>
    <w:rPr>
      <w:rFonts w:ascii="Segoe UI" w:hAnsi="Segoe UI" w:cs="Segoe UI"/>
      <w:sz w:val="18"/>
      <w:szCs w:val="18"/>
    </w:rPr>
  </w:style>
  <w:style w:type="character" w:styleId="Hyperlink">
    <w:name w:val="Hyperlink"/>
    <w:basedOn w:val="DefaultParagraphFont"/>
    <w:uiPriority w:val="99"/>
    <w:unhideWhenUsed/>
    <w:rsid w:val="00D82DA1"/>
    <w:rPr>
      <w:color w:val="0563C1"/>
      <w:u w:val="single"/>
    </w:rPr>
  </w:style>
  <w:style w:type="paragraph" w:customStyle="1" w:styleId="Body">
    <w:name w:val="Body"/>
    <w:basedOn w:val="Normal"/>
    <w:rsid w:val="00D82DA1"/>
    <w:pPr>
      <w:spacing w:before="240" w:after="240" w:line="276" w:lineRule="auto"/>
    </w:pPr>
    <w:rPr>
      <w:rFonts w:ascii="Calibri" w:hAnsi="Calibri" w:cs="Calibri"/>
      <w:color w:val="000000"/>
      <w:sz w:val="24"/>
      <w:szCs w:val="24"/>
      <w:lang w:eastAsia="en-AU"/>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262EEB"/>
    <w:rPr>
      <w:sz w:val="16"/>
      <w:szCs w:val="16"/>
    </w:rPr>
  </w:style>
  <w:style w:type="paragraph" w:styleId="CommentText">
    <w:name w:val="annotation text"/>
    <w:basedOn w:val="Normal"/>
    <w:link w:val="CommentTextChar"/>
    <w:uiPriority w:val="99"/>
    <w:semiHidden/>
    <w:unhideWhenUsed/>
    <w:rsid w:val="00262EEB"/>
    <w:pPr>
      <w:spacing w:line="240" w:lineRule="auto"/>
    </w:pPr>
    <w:rPr>
      <w:sz w:val="20"/>
      <w:szCs w:val="20"/>
    </w:rPr>
  </w:style>
  <w:style w:type="character" w:customStyle="1" w:styleId="CommentTextChar">
    <w:name w:val="Comment Text Char"/>
    <w:basedOn w:val="DefaultParagraphFont"/>
    <w:link w:val="CommentText"/>
    <w:uiPriority w:val="99"/>
    <w:semiHidden/>
    <w:rsid w:val="00262EEB"/>
    <w:rPr>
      <w:sz w:val="20"/>
      <w:szCs w:val="20"/>
    </w:rPr>
  </w:style>
  <w:style w:type="paragraph" w:styleId="CommentSubject">
    <w:name w:val="annotation subject"/>
    <w:basedOn w:val="CommentText"/>
    <w:next w:val="CommentText"/>
    <w:link w:val="CommentSubjectChar"/>
    <w:uiPriority w:val="99"/>
    <w:semiHidden/>
    <w:unhideWhenUsed/>
    <w:rsid w:val="00262EEB"/>
    <w:rPr>
      <w:b/>
      <w:bCs/>
    </w:rPr>
  </w:style>
  <w:style w:type="character" w:customStyle="1" w:styleId="CommentSubjectChar">
    <w:name w:val="Comment Subject Char"/>
    <w:basedOn w:val="CommentTextChar"/>
    <w:link w:val="CommentSubject"/>
    <w:uiPriority w:val="99"/>
    <w:semiHidden/>
    <w:rsid w:val="00262EEB"/>
    <w:rPr>
      <w:b/>
      <w:bCs/>
      <w:sz w:val="20"/>
      <w:szCs w:val="20"/>
    </w:rPr>
  </w:style>
  <w:style w:type="paragraph" w:styleId="Revision">
    <w:name w:val="Revision"/>
    <w:hidden/>
    <w:uiPriority w:val="99"/>
    <w:semiHidden/>
    <w:rsid w:val="00262E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9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lifeline.org.au/crisis-cha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lifeline.org.au/crisis-chat/" TargetMode="External"/><Relationship Id="rId2" Type="http://schemas.openxmlformats.org/officeDocument/2006/relationships/customXml" Target="../customXml/item2.xml"/><Relationship Id="rId16" Type="http://schemas.openxmlformats.org/officeDocument/2006/relationships/hyperlink" Target="https://forums.beyondblue.org.au/" TargetMode="External"/><Relationship Id="rId20" Type="http://schemas.openxmlformats.org/officeDocument/2006/relationships/hyperlink" Target="https://www.13yar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beyondblue.org.au/support-service/chat" TargetMode="External"/><Relationship Id="rId10" Type="http://schemas.openxmlformats.org/officeDocument/2006/relationships/header" Target="header1.xml"/><Relationship Id="rId19" Type="http://schemas.openxmlformats.org/officeDocument/2006/relationships/hyperlink" Target="https://www.13yarn.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yondblue.org.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ShareHubID xmlns="c10d779b-8d60-4fb0-b070-451acf0f6e25">SHD23-93480</ShareHubID>
    <TaxCatchAll xmlns="c10d779b-8d60-4fb0-b070-451acf0f6e25">
      <Value>1</Value>
    </TaxCatchAll>
    <PMCNotes xmlns="c10d779b-8d60-4fb0-b070-451acf0f6e25" xsi:nil="true"/>
    <jd1c641577414dfdab1686c9d5d0dbd0 xmlns="c10d779b-8d60-4fb0-b070-451acf0f6e25">
      <Terms xmlns="http://schemas.microsoft.com/office/infopath/2007/PartnerControls"/>
    </jd1c641577414dfdab1686c9d5d0dbd0>
    <mc5611b894cf49d8aeeb8ebf39dc09bc xmlns="c10d779b-8d60-4fb0-b070-451acf0f6e2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D61051A4351ED4FB774E2E8B1F56BFB" ma:contentTypeVersion="4" ma:contentTypeDescription="ShareHub Document" ma:contentTypeScope="" ma:versionID="47a73e24f946d585ac5e32b832722a6c">
  <xsd:schema xmlns:xsd="http://www.w3.org/2001/XMLSchema" xmlns:xs="http://www.w3.org/2001/XMLSchema" xmlns:p="http://schemas.microsoft.com/office/2006/metadata/properties" xmlns:ns1="c10d779b-8d60-4fb0-b070-451acf0f6e25" xmlns:ns3="685f9fda-bd71-4433-b331-92feb9553089" targetNamespace="http://schemas.microsoft.com/office/2006/metadata/properties" ma:root="true" ma:fieldsID="a559fae4753f31ff1690087ab1629ce3" ns1:_="" ns3:_="">
    <xsd:import namespace="c10d779b-8d60-4fb0-b070-451acf0f6e25"/>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779b-8d60-4fb0-b070-451acf0f6e2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0585029-5404-43ef-9b58-2924a961065a}" ma:internalName="TaxCatchAll" ma:showField="CatchAllData" ma:web="c10d779b-8d60-4fb0-b070-451acf0f6e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0585029-5404-43ef-9b58-2924a961065a}" ma:internalName="TaxCatchAllLabel" ma:readOnly="true" ma:showField="CatchAllDataLabel" ma:web="c10d779b-8d60-4fb0-b070-451acf0f6e2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AD77C-1EB7-4862-B319-D30E40F497AD}">
  <ds:schemaRefs>
    <ds:schemaRef ds:uri="http://schemas.microsoft.com/sharepoint/v3/contenttype/forms"/>
  </ds:schemaRefs>
</ds:datastoreItem>
</file>

<file path=customXml/itemProps2.xml><?xml version="1.0" encoding="utf-8"?>
<ds:datastoreItem xmlns:ds="http://schemas.openxmlformats.org/officeDocument/2006/customXml" ds:itemID="{C3987E0C-6A3C-4D15-806F-A614275AF15A}">
  <ds:schemaRefs>
    <ds:schemaRef ds:uri="http://schemas.microsoft.com/office/2006/metadata/properties"/>
    <ds:schemaRef ds:uri="http://schemas.microsoft.com/office/infopath/2007/PartnerControls"/>
    <ds:schemaRef ds:uri="d810c34e-d0a9-421d-bbd4-169a19bf3c13"/>
    <ds:schemaRef ds:uri="685f9fda-bd71-4433-b331-92feb9553089"/>
  </ds:schemaRefs>
</ds:datastoreItem>
</file>

<file path=customXml/itemProps3.xml><?xml version="1.0" encoding="utf-8"?>
<ds:datastoreItem xmlns:ds="http://schemas.openxmlformats.org/officeDocument/2006/customXml" ds:itemID="{8ED281E2-9C77-492F-B1D5-EF5D8DA0E9C5}"/>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Kris</dc:creator>
  <cp:keywords/>
  <dc:description/>
  <cp:lastModifiedBy>Buckley, Kris</cp:lastModifiedBy>
  <cp:revision>2</cp:revision>
  <dcterms:created xsi:type="dcterms:W3CDTF">2023-08-14T05:40:00Z</dcterms:created>
  <dcterms:modified xsi:type="dcterms:W3CDTF">2023-08-14T05:40:00Z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0x0101002825A64A6E1845A99A9D8EE8A5686ECB002D61051A4351ED4FB774E2E8B1F56BFB</vt:lpwstr>
  </property>
  <property fmtid="{D5CDD505-2E9C-101B-9397-08002B2CF9AE}" pid="3" name="HPRMSecurityLevel">
    <vt:lpwstr>1;#OFFICIAL|11463c70-78df-4e3b-b0ff-f66cd3cb26ec</vt:lpwstr>
  </property>
  <property fmtid="{D5CDD505-2E9C-101B-9397-08002B2CF9AE}" pid="4" name="HPRMSecurityCaveat">
    <vt:lpwstr/>
  </property>
</Properties>
</file>